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8E18A" w14:textId="5AE69F0E" w:rsidR="00F847AF" w:rsidRPr="00817600" w:rsidRDefault="00B70EDA" w:rsidP="00B70EDA">
      <w:pPr>
        <w:pStyle w:val="Title"/>
        <w:bidi/>
        <w:jc w:val="center"/>
        <w:rPr>
          <w:rFonts w:ascii="David" w:hAnsi="David" w:cs="David"/>
          <w:b/>
          <w:bCs/>
          <w:color w:val="4472C4" w:themeColor="accent1"/>
          <w:sz w:val="36"/>
          <w:szCs w:val="36"/>
          <w:rtl/>
        </w:rPr>
      </w:pPr>
      <w:r w:rsidRPr="00817600">
        <w:rPr>
          <w:rFonts w:ascii="David" w:hAnsi="David" w:cs="David"/>
          <w:b/>
          <w:bCs/>
          <w:color w:val="4472C4" w:themeColor="accent1"/>
          <w:sz w:val="36"/>
          <w:szCs w:val="36"/>
          <w:rtl/>
        </w:rPr>
        <w:t>דו״ח התקדמות שבועית</w:t>
      </w:r>
      <w:r w:rsidR="00817600">
        <w:rPr>
          <w:rFonts w:ascii="David" w:hAnsi="David" w:cs="David" w:hint="cs"/>
          <w:b/>
          <w:bCs/>
          <w:color w:val="4472C4" w:themeColor="accent1"/>
          <w:sz w:val="36"/>
          <w:szCs w:val="36"/>
          <w:rtl/>
        </w:rPr>
        <w:t xml:space="preserve"> </w:t>
      </w:r>
      <w:r w:rsidR="00817600">
        <w:rPr>
          <w:rFonts w:ascii="David" w:hAnsi="David" w:cs="David"/>
          <w:b/>
          <w:bCs/>
          <w:color w:val="4472C4" w:themeColor="accent1"/>
          <w:sz w:val="36"/>
          <w:szCs w:val="36"/>
          <w:rtl/>
        </w:rPr>
        <w:t>–</w:t>
      </w:r>
      <w:r w:rsidR="00817600">
        <w:rPr>
          <w:rFonts w:ascii="David" w:hAnsi="David" w:cs="David" w:hint="cs"/>
          <w:b/>
          <w:bCs/>
          <w:color w:val="4472C4" w:themeColor="accent1"/>
          <w:sz w:val="36"/>
          <w:szCs w:val="36"/>
          <w:rtl/>
        </w:rPr>
        <w:t xml:space="preserve"> 13.08.2023</w:t>
      </w:r>
    </w:p>
    <w:p w14:paraId="20DA545A" w14:textId="5C70B759" w:rsidR="00B70EDA" w:rsidRPr="00817600" w:rsidRDefault="00B70EDA" w:rsidP="00B70EDA">
      <w:pPr>
        <w:bidi/>
        <w:rPr>
          <w:rFonts w:ascii="David" w:hAnsi="David" w:cs="David"/>
          <w:sz w:val="32"/>
          <w:szCs w:val="32"/>
          <w:rtl/>
        </w:rPr>
      </w:pPr>
      <w:r w:rsidRPr="00817600">
        <w:rPr>
          <w:rFonts w:ascii="David" w:hAnsi="David" w:cs="David"/>
          <w:sz w:val="32"/>
          <w:szCs w:val="32"/>
          <w:u w:val="single"/>
          <w:rtl/>
        </w:rPr>
        <w:t>מאת</w:t>
      </w:r>
      <w:r w:rsidR="00817600" w:rsidRPr="00817600">
        <w:rPr>
          <w:rFonts w:ascii="David" w:hAnsi="David" w:cs="David" w:hint="cs"/>
          <w:sz w:val="32"/>
          <w:szCs w:val="32"/>
          <w:u w:val="single"/>
          <w:rtl/>
        </w:rPr>
        <w:t>:</w:t>
      </w:r>
      <w:r w:rsidRPr="00817600">
        <w:rPr>
          <w:rFonts w:ascii="David" w:hAnsi="David" w:cs="David"/>
          <w:sz w:val="32"/>
          <w:szCs w:val="32"/>
          <w:rtl/>
        </w:rPr>
        <w:t xml:space="preserve"> מיכאל רודל ודוד ליבר</w:t>
      </w:r>
    </w:p>
    <w:p w14:paraId="2B8BDD0F" w14:textId="1F993054" w:rsidR="00B70EDA" w:rsidRPr="00FD313D" w:rsidRDefault="00B70EDA" w:rsidP="00B70EDA">
      <w:pPr>
        <w:pStyle w:val="Heading1"/>
        <w:bidi/>
        <w:rPr>
          <w:rFonts w:ascii="David" w:hAnsi="David" w:cs="David"/>
          <w:sz w:val="28"/>
          <w:szCs w:val="28"/>
          <w:rtl/>
        </w:rPr>
      </w:pPr>
      <w:r w:rsidRPr="00FD313D">
        <w:rPr>
          <w:rFonts w:ascii="David" w:hAnsi="David" w:cs="David"/>
          <w:sz w:val="28"/>
          <w:szCs w:val="28"/>
          <w:rtl/>
        </w:rPr>
        <w:t>התקדמות השבוע</w:t>
      </w:r>
    </w:p>
    <w:p w14:paraId="6C03360A" w14:textId="3C355C2C" w:rsidR="00B70EDA" w:rsidRPr="00FD313D" w:rsidRDefault="00B70EDA" w:rsidP="00B70EDA">
      <w:pPr>
        <w:bidi/>
        <w:rPr>
          <w:rFonts w:ascii="David" w:hAnsi="David" w:cs="David"/>
          <w:sz w:val="28"/>
          <w:szCs w:val="28"/>
          <w:u w:val="single"/>
          <w:rtl/>
        </w:rPr>
      </w:pPr>
      <w:r w:rsidRPr="00FD313D">
        <w:rPr>
          <w:rFonts w:ascii="David" w:hAnsi="David" w:cs="David"/>
          <w:sz w:val="28"/>
          <w:szCs w:val="28"/>
          <w:u w:val="single"/>
          <w:rtl/>
        </w:rPr>
        <w:t>כיוון מחקר חדש- פנורמות:</w:t>
      </w:r>
    </w:p>
    <w:p w14:paraId="207254BE" w14:textId="74315CA1" w:rsidR="00B70EDA" w:rsidRPr="00FD313D" w:rsidRDefault="00B70EDA" w:rsidP="00B70EDA">
      <w:pPr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sz w:val="28"/>
          <w:szCs w:val="28"/>
          <w:rtl/>
        </w:rPr>
        <w:t>ב</w:t>
      </w:r>
      <w:r w:rsidRPr="00FD313D">
        <w:rPr>
          <w:rFonts w:ascii="David" w:hAnsi="David" w:cs="David"/>
          <w:sz w:val="28"/>
          <w:szCs w:val="28"/>
          <w:lang w:val="en-US"/>
        </w:rPr>
        <w:t>setup</w:t>
      </w: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 הנוכחי של העבודה שלנו, אנו חושדים במספר בעיות אשר לא מאפשרות להגיע לתוצאות מספיק טובות:</w:t>
      </w:r>
    </w:p>
    <w:p w14:paraId="464B5F80" w14:textId="2FEA1161" w:rsidR="00B70EDA" w:rsidRPr="00FD313D" w:rsidRDefault="00B70EDA" w:rsidP="00B70EDA">
      <w:pPr>
        <w:pStyle w:val="ListParagraph"/>
        <w:numPr>
          <w:ilvl w:val="0"/>
          <w:numId w:val="1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הפריימים מהצילום התחתון והפריימים מהצילום העליון אינם חופפים לחלוטין- הם לא מראים את אותו חלק של החדר מגבהים שונים כפי שאמור להיות, אלא חלקים אשר לעיתים ״מוזזים״ אחד בהשוואה לשני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 xml:space="preserve"> (בדגש על המילה </w:t>
      </w:r>
      <w:r w:rsidR="00922670" w:rsidRPr="00FD313D">
        <w:rPr>
          <w:rFonts w:ascii="David" w:hAnsi="David" w:cs="David"/>
          <w:b/>
          <w:bCs/>
          <w:sz w:val="28"/>
          <w:szCs w:val="28"/>
          <w:rtl/>
          <w:lang w:val="en-US"/>
        </w:rPr>
        <w:t>מוזזים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>. בפריימים כן יש חלקים משותפים אך הם נראים מוזזים אחד בהשוואה לשני- ולא רק בציר הגובה)</w:t>
      </w:r>
      <w:r w:rsidRPr="00FD313D">
        <w:rPr>
          <w:rFonts w:ascii="David" w:hAnsi="David" w:cs="David"/>
          <w:sz w:val="28"/>
          <w:szCs w:val="28"/>
          <w:rtl/>
          <w:lang w:val="en-US"/>
        </w:rPr>
        <w:t>.</w:t>
      </w:r>
    </w:p>
    <w:p w14:paraId="59AC3D57" w14:textId="52182C66" w:rsidR="00B70EDA" w:rsidRPr="00FD313D" w:rsidRDefault="00B70EDA" w:rsidP="00B70EDA">
      <w:pPr>
        <w:pStyle w:val="ListParagraph"/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מבעיה זו נובעות בעיות אחרות, למשל: אחד מהפתרונות שניסינו ליישם הוא חילוק של כל פריים למספ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>ר</w:t>
      </w: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 ״תת פריימים״ על ידי חתיכה אנכית של הפריימים ל5 חתיכות עם 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>גודל</w:t>
      </w: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 זהה. פתרון זה בלתי ישים משום שכאשר מחלקים את הפריים התחתון והעליון (אשר גם ככה לא בדיוק מתאימים אחד לשני ב100%, במיוחד בפריימים שלקראת סוף הווידאו) למספר חתיכות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 xml:space="preserve"> קטנות יותר</w:t>
      </w: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 אז נוצר מצב שבו חלק מהחתיכות הללו כלל אינן 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 xml:space="preserve">מתאימות לחתיכות המתאימות מהגובה האחר- כלומר הם בכלל מתארים שני חלקים של החדר שאין בינהם שום חיתוך. במצב כזה אין כל טעם לחפש </w:t>
      </w:r>
      <w:r w:rsidR="00922670" w:rsidRPr="00FD313D">
        <w:rPr>
          <w:rFonts w:ascii="David" w:hAnsi="David" w:cs="David"/>
          <w:sz w:val="28"/>
          <w:szCs w:val="28"/>
          <w:lang w:val="en-US"/>
        </w:rPr>
        <w:t>features</w:t>
      </w:r>
      <w:r w:rsidR="00922670" w:rsidRPr="00FD313D">
        <w:rPr>
          <w:rFonts w:ascii="David" w:hAnsi="David" w:cs="David"/>
          <w:sz w:val="28"/>
          <w:szCs w:val="28"/>
          <w:rtl/>
          <w:lang w:val="en-US"/>
        </w:rPr>
        <w:t xml:space="preserve"> תואמים בין שני תתי הפריימים החדשים.</w:t>
      </w:r>
    </w:p>
    <w:p w14:paraId="435743F3" w14:textId="107BD5DB" w:rsidR="00922670" w:rsidRPr="00FD313D" w:rsidRDefault="00922670" w:rsidP="00922670">
      <w:pPr>
        <w:pStyle w:val="ListParagraph"/>
        <w:numPr>
          <w:ilvl w:val="0"/>
          <w:numId w:val="1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גם כן נובע מבעיה 1: נתונה לנו זווית אחת עבור כל זוג פריימים של פריים תחתון ופריים עליון. בגלל שהפריימים לעיתים אינם מותאמים ב100% כנדרש, אזי הזווית יכולה להתאים לכל היותר רק לאחד מן הפריימים, ואז שאר החישובים שמשתמשים בזוויות הזו אינם </w:t>
      </w:r>
      <w:r w:rsidR="003A2F4D" w:rsidRPr="00FD313D">
        <w:rPr>
          <w:rFonts w:ascii="David" w:hAnsi="David" w:cs="David" w:hint="cs"/>
          <w:sz w:val="28"/>
          <w:szCs w:val="28"/>
          <w:rtl/>
          <w:lang w:val="en-US"/>
        </w:rPr>
        <w:t>מדויקים</w:t>
      </w:r>
      <w:r w:rsidRPr="00FD313D">
        <w:rPr>
          <w:rFonts w:ascii="David" w:hAnsi="David" w:cs="David"/>
          <w:sz w:val="28"/>
          <w:szCs w:val="28"/>
          <w:rtl/>
          <w:lang w:val="en-US"/>
        </w:rPr>
        <w:t>.</w:t>
      </w:r>
    </w:p>
    <w:p w14:paraId="027A60D2" w14:textId="5BF444B0" w:rsidR="00922670" w:rsidRPr="00FD313D" w:rsidRDefault="00922670" w:rsidP="00922670">
      <w:pPr>
        <w:pStyle w:val="ListParagraph"/>
        <w:numPr>
          <w:ilvl w:val="0"/>
          <w:numId w:val="1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פריימים (גם למעלה וגם למטה) זזים בזוויות קטנות אחד בהשוואה לשני, ולכן יש בהם הרבה מאוד חלקים חופפים- מה שחושף אותנו לשכפול </w:t>
      </w:r>
      <w:r w:rsidR="00FB6D76" w:rsidRPr="00FD313D">
        <w:rPr>
          <w:rFonts w:ascii="David" w:hAnsi="David" w:cs="David"/>
          <w:sz w:val="28"/>
          <w:szCs w:val="28"/>
          <w:rtl/>
          <w:lang w:val="en-US"/>
        </w:rPr>
        <w:t>נקודות ב</w:t>
      </w:r>
      <w:r w:rsidR="00FB6D76" w:rsidRPr="00FD313D">
        <w:rPr>
          <w:rFonts w:ascii="David" w:hAnsi="David" w:cs="David"/>
          <w:sz w:val="28"/>
          <w:szCs w:val="28"/>
          <w:lang w:val="en-US"/>
        </w:rPr>
        <w:t>point cloud</w:t>
      </w:r>
      <w:r w:rsidR="00FB6D76" w:rsidRPr="00FD313D">
        <w:rPr>
          <w:rFonts w:ascii="David" w:hAnsi="David" w:cs="David"/>
          <w:sz w:val="28"/>
          <w:szCs w:val="28"/>
          <w:rtl/>
          <w:lang w:val="en-US"/>
        </w:rPr>
        <w:t>.</w:t>
      </w:r>
    </w:p>
    <w:p w14:paraId="2B4FA570" w14:textId="36FF8F0C" w:rsidR="00FB6D76" w:rsidRPr="00FD313D" w:rsidRDefault="00FB6D76" w:rsidP="00FB6D76">
      <w:pPr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b/>
          <w:bCs/>
          <w:sz w:val="28"/>
          <w:szCs w:val="28"/>
          <w:rtl/>
          <w:lang w:val="en-US"/>
        </w:rPr>
        <w:t>הצעה שלנו לפתרון- פנורמות:</w:t>
      </w:r>
    </w:p>
    <w:p w14:paraId="484B2466" w14:textId="43CE3FA6" w:rsidR="00FB6D76" w:rsidRPr="00FD313D" w:rsidRDefault="00FB6D76" w:rsidP="00FB6D76">
      <w:pPr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הפתרון החדש שאנחנו מציעים מורכב ממספר שלבים:</w:t>
      </w:r>
    </w:p>
    <w:p w14:paraId="14DAFA59" w14:textId="1D1A08AD" w:rsidR="00FB6D76" w:rsidRPr="00FD313D" w:rsidRDefault="00FB6D76" w:rsidP="00FB6D76">
      <w:pPr>
        <w:pStyle w:val="ListParagraph"/>
        <w:numPr>
          <w:ilvl w:val="0"/>
          <w:numId w:val="2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יצירה של תמונת פנורמה מהסרטון התחתון, ויצירת עוד תמונת פנורמה מהסרטון העליון.</w:t>
      </w:r>
    </w:p>
    <w:p w14:paraId="422D50CB" w14:textId="67B0136F" w:rsidR="00FB6D76" w:rsidRPr="00FD313D" w:rsidRDefault="00FB6D76" w:rsidP="00FB6D76">
      <w:pPr>
        <w:pStyle w:val="ListParagraph"/>
        <w:numPr>
          <w:ilvl w:val="0"/>
          <w:numId w:val="2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״התאמה״ של שתי תמונות הפנורמה- הזזה ציקלית של אחת מתמונות הפנורמה כך שהיא תתאים לחלוטין לתמונת הפנורמה האחרת (כלומר- שההבדל היחיד יהיה בציר הגובה).</w:t>
      </w:r>
    </w:p>
    <w:p w14:paraId="6CEC6C18" w14:textId="2B30FD64" w:rsidR="00FB6D76" w:rsidRPr="00FD313D" w:rsidRDefault="00FB6D76" w:rsidP="00FB6D76">
      <w:pPr>
        <w:pStyle w:val="ListParagraph"/>
        <w:numPr>
          <w:ilvl w:val="0"/>
          <w:numId w:val="2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חלוקת כל תמונת פנורמה לפריימים חדשים </w:t>
      </w:r>
      <w:r w:rsidRPr="00FD313D">
        <w:rPr>
          <w:rFonts w:ascii="David" w:hAnsi="David" w:cs="David"/>
          <w:b/>
          <w:bCs/>
          <w:sz w:val="28"/>
          <w:szCs w:val="28"/>
          <w:rtl/>
          <w:lang w:val="en-US"/>
        </w:rPr>
        <w:t>ולא חופפים</w:t>
      </w:r>
      <w:r w:rsidRPr="00FD313D">
        <w:rPr>
          <w:rFonts w:ascii="David" w:hAnsi="David" w:cs="David"/>
          <w:sz w:val="28"/>
          <w:szCs w:val="28"/>
          <w:rtl/>
          <w:lang w:val="en-US"/>
        </w:rPr>
        <w:t xml:space="preserve"> עם גודל זהה.</w:t>
      </w:r>
    </w:p>
    <w:p w14:paraId="693CF3F1" w14:textId="75003CD3" w:rsidR="00FB6D76" w:rsidRPr="00FD313D" w:rsidRDefault="00FB6D76" w:rsidP="00FB6D76">
      <w:pPr>
        <w:pStyle w:val="ListParagraph"/>
        <w:numPr>
          <w:ilvl w:val="0"/>
          <w:numId w:val="2"/>
        </w:numPr>
        <w:bidi/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משלב 3 קיבלנו פריימים חדשים אשר מהם ממשיכים כרגיל.</w:t>
      </w:r>
    </w:p>
    <w:p w14:paraId="64B18391" w14:textId="4F5C71C8" w:rsidR="00FB6D76" w:rsidRPr="00FD313D" w:rsidRDefault="00FB6D76" w:rsidP="00FB6D76">
      <w:pPr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ההצעה החדשה אמורה לכאורה לפתור את כל 3 הבעיות שציינו.</w:t>
      </w:r>
    </w:p>
    <w:p w14:paraId="366833F1" w14:textId="6B8756D2" w:rsidR="00FB6D76" w:rsidRPr="00FD313D" w:rsidRDefault="00FB6D76" w:rsidP="00FB6D76">
      <w:pPr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כרגע כבר מימשנו חלקית את שלב 1:</w:t>
      </w:r>
    </w:p>
    <w:p w14:paraId="159E541C" w14:textId="5842D005" w:rsidR="00FB6D76" w:rsidRPr="00FD313D" w:rsidRDefault="00FB6D76" w:rsidP="00FB6D76">
      <w:pPr>
        <w:rPr>
          <w:rFonts w:ascii="David" w:hAnsi="David" w:cs="David"/>
          <w:sz w:val="28"/>
          <w:szCs w:val="28"/>
          <w:lang w:val="en-US"/>
        </w:rPr>
      </w:pPr>
    </w:p>
    <w:p w14:paraId="44D03960" w14:textId="649C5B22" w:rsidR="00FB6D76" w:rsidRPr="00FD313D" w:rsidRDefault="00FB6D76" w:rsidP="00FB6D76">
      <w:pPr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noProof/>
          <w:sz w:val="28"/>
          <w:szCs w:val="28"/>
          <w:lang w:val="en-US"/>
        </w:rPr>
        <w:drawing>
          <wp:inline distT="0" distB="0" distL="0" distR="0" wp14:anchorId="711AE883" wp14:editId="5D611C63">
            <wp:extent cx="5943600" cy="858520"/>
            <wp:effectExtent l="0" t="0" r="0" b="5080"/>
            <wp:docPr id="415834781" name="Picture 1" descr="A room with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34781" name="Picture 1" descr="A room with a white wal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61B9" w14:textId="5649E8CA" w:rsidR="008A7B45" w:rsidRPr="00FD313D" w:rsidRDefault="008A7B45" w:rsidP="00FB6D76">
      <w:pPr>
        <w:rPr>
          <w:rFonts w:ascii="David" w:hAnsi="David" w:cs="David"/>
          <w:sz w:val="28"/>
          <w:szCs w:val="28"/>
          <w:lang w:val="en-US"/>
        </w:rPr>
      </w:pPr>
      <w:r w:rsidRPr="00FD313D">
        <w:rPr>
          <w:rFonts w:ascii="David" w:hAnsi="David" w:cs="David"/>
          <w:noProof/>
          <w:sz w:val="28"/>
          <w:szCs w:val="28"/>
          <w:lang w:val="en-US"/>
        </w:rPr>
        <w:lastRenderedPageBreak/>
        <w:drawing>
          <wp:inline distT="0" distB="0" distL="0" distR="0" wp14:anchorId="6C746C17" wp14:editId="7FA9CBA1">
            <wp:extent cx="5943600" cy="859790"/>
            <wp:effectExtent l="0" t="0" r="0" b="3810"/>
            <wp:docPr id="1876783278" name="Picture 1" descr="A room with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83278" name="Picture 1" descr="A room with a do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5C36" w14:textId="0EC5829A" w:rsidR="00FD313D" w:rsidRDefault="008A7B45" w:rsidP="00FD313D">
      <w:pPr>
        <w:bidi/>
        <w:rPr>
          <w:rFonts w:ascii="David" w:hAnsi="David" w:cs="David"/>
          <w:sz w:val="28"/>
          <w:szCs w:val="28"/>
          <w:rtl/>
          <w:lang w:val="en-US"/>
        </w:rPr>
      </w:pPr>
      <w:r w:rsidRPr="00FD313D">
        <w:rPr>
          <w:rFonts w:ascii="David" w:hAnsi="David" w:cs="David"/>
          <w:sz w:val="28"/>
          <w:szCs w:val="28"/>
          <w:rtl/>
          <w:lang w:val="en-US"/>
        </w:rPr>
        <w:t>בשבוע הבא נמשיך להתקדם עם שאר השלבים.</w:t>
      </w:r>
    </w:p>
    <w:p w14:paraId="30B8C6A1" w14:textId="4B96EBFC" w:rsidR="00FD313D" w:rsidRDefault="00FD313D" w:rsidP="00FD313D">
      <w:pPr>
        <w:bidi/>
        <w:rPr>
          <w:rFonts w:ascii="David" w:hAnsi="David" w:cs="David"/>
          <w:sz w:val="28"/>
          <w:szCs w:val="28"/>
          <w:rtl/>
          <w:lang w:val="en-US"/>
        </w:rPr>
      </w:pPr>
    </w:p>
    <w:p w14:paraId="19517912" w14:textId="1EF5F26D" w:rsidR="00FD313D" w:rsidRDefault="00FD313D" w:rsidP="00FD313D">
      <w:pPr>
        <w:bidi/>
        <w:rPr>
          <w:rFonts w:ascii="David" w:hAnsi="David" w:cs="David"/>
          <w:sz w:val="28"/>
          <w:szCs w:val="28"/>
          <w:rtl/>
          <w:lang w:val="en-US"/>
        </w:rPr>
      </w:pPr>
      <w:r>
        <w:rPr>
          <w:rFonts w:ascii="David" w:hAnsi="David" w:cs="David" w:hint="cs"/>
          <w:sz w:val="28"/>
          <w:szCs w:val="28"/>
          <w:rtl/>
          <w:lang w:val="en-US"/>
        </w:rPr>
        <w:t>בנוסף, התקדמנו עם הכיוון הקודם:</w:t>
      </w:r>
      <w:r>
        <w:rPr>
          <w:rFonts w:ascii="David" w:hAnsi="David" w:cs="David" w:hint="cs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>שמנו לב שזיהוי הפינות של החדר לא כל כך טוב, וחשבנו שזה גורם לכך שלא רואים מרובע בענן הנקודות אלא יותר מעגל, אז כתבנו קוד שמזהה קווים, ומצייר אותם.</w:t>
      </w:r>
    </w:p>
    <w:p w14:paraId="39C19782" w14:textId="00B3FEF3" w:rsidR="00FD313D" w:rsidRDefault="00FD313D" w:rsidP="00FD313D">
      <w:pPr>
        <w:bidi/>
        <w:rPr>
          <w:rFonts w:ascii="David" w:hAnsi="David" w:cs="David"/>
          <w:sz w:val="28"/>
          <w:szCs w:val="28"/>
          <w:rtl/>
          <w:lang w:val="en-US"/>
        </w:rPr>
      </w:pPr>
      <w:r>
        <w:rPr>
          <w:rFonts w:ascii="David" w:hAnsi="David" w:cs="David" w:hint="cs"/>
          <w:sz w:val="28"/>
          <w:szCs w:val="28"/>
          <w:rtl/>
          <w:lang w:val="en-US"/>
        </w:rPr>
        <w:t>יש עם פתרון זה בעיה, כי הקו נמשך גם אחרי שהאובייקט מסתיים.</w:t>
      </w:r>
    </w:p>
    <w:p w14:paraId="35E8CEA7" w14:textId="6FEC88CA" w:rsidR="00FD313D" w:rsidRDefault="00FD313D" w:rsidP="00FD313D">
      <w:pPr>
        <w:bidi/>
        <w:rPr>
          <w:rFonts w:ascii="David" w:hAnsi="David" w:cs="David"/>
          <w:sz w:val="28"/>
          <w:szCs w:val="28"/>
          <w:rtl/>
          <w:lang w:val="en-US"/>
        </w:rPr>
      </w:pPr>
      <w:r>
        <w:rPr>
          <w:rFonts w:ascii="David" w:hAnsi="David" w:cs="David" w:hint="cs"/>
          <w:sz w:val="28"/>
          <w:szCs w:val="28"/>
          <w:rtl/>
          <w:lang w:val="en-US"/>
        </w:rPr>
        <w:t>להלן דוגמה לפריים עם זיהוי הקווים:</w:t>
      </w:r>
    </w:p>
    <w:p w14:paraId="5E1E71E9" w14:textId="44426AFD" w:rsidR="00FD313D" w:rsidRDefault="00817600" w:rsidP="00FD313D">
      <w:pPr>
        <w:bidi/>
        <w:rPr>
          <w:rFonts w:ascii="David" w:hAnsi="David" w:cs="David"/>
          <w:sz w:val="28"/>
          <w:szCs w:val="28"/>
          <w:lang w:val="en-US"/>
        </w:rPr>
      </w:pPr>
      <w:r w:rsidRPr="00817600">
        <w:rPr>
          <w:rFonts w:ascii="David" w:hAnsi="David" w:cs="David"/>
          <w:noProof/>
          <w:sz w:val="28"/>
          <w:szCs w:val="28"/>
          <w:rtl/>
          <w:lang w:val="en-US"/>
        </w:rPr>
        <w:drawing>
          <wp:inline distT="0" distB="0" distL="0" distR="0" wp14:anchorId="430F3916" wp14:editId="70A42B06">
            <wp:extent cx="2939275" cy="2180590"/>
            <wp:effectExtent l="0" t="0" r="0" b="0"/>
            <wp:docPr id="3101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56019" cy="21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600">
        <w:rPr>
          <w:rFonts w:ascii="David" w:hAnsi="David" w:cs="David"/>
          <w:noProof/>
          <w:sz w:val="28"/>
          <w:szCs w:val="28"/>
          <w:rtl/>
          <w:lang w:val="en-US"/>
        </w:rPr>
        <w:drawing>
          <wp:inline distT="0" distB="0" distL="0" distR="0" wp14:anchorId="4CA6510E" wp14:editId="13813BD3">
            <wp:extent cx="2887980" cy="2165985"/>
            <wp:effectExtent l="0" t="0" r="7620" b="5715"/>
            <wp:docPr id="64344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421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7783" w14:textId="77777777" w:rsidR="00FC4DDE" w:rsidRDefault="00FC4DDE" w:rsidP="00FC4DDE">
      <w:pPr>
        <w:bidi/>
        <w:rPr>
          <w:rFonts w:ascii="David" w:hAnsi="David" w:cs="David"/>
          <w:sz w:val="28"/>
          <w:szCs w:val="28"/>
          <w:lang w:val="en-US"/>
        </w:rPr>
      </w:pPr>
    </w:p>
    <w:p w14:paraId="333A402E" w14:textId="78FA9844" w:rsidR="00FC4DDE" w:rsidRDefault="00FC4DDE" w:rsidP="00FC4DDE">
      <w:pPr>
        <w:bidi/>
        <w:rPr>
          <w:rFonts w:ascii="David" w:hAnsi="David" w:cs="David"/>
          <w:sz w:val="28"/>
          <w:szCs w:val="28"/>
          <w:rtl/>
          <w:lang w:val="en-US"/>
        </w:rPr>
      </w:pPr>
      <w:r>
        <w:rPr>
          <w:rFonts w:ascii="David" w:hAnsi="David" w:cs="David" w:hint="cs"/>
          <w:sz w:val="28"/>
          <w:szCs w:val="28"/>
          <w:rtl/>
          <w:lang w:val="en-US"/>
        </w:rPr>
        <w:t xml:space="preserve">ניסינו גם עם </w:t>
      </w:r>
      <w:r>
        <w:rPr>
          <w:rFonts w:ascii="David" w:hAnsi="David" w:cs="David"/>
          <w:sz w:val="28"/>
          <w:szCs w:val="28"/>
          <w:lang w:val="en-US"/>
        </w:rPr>
        <w:t>Canny</w:t>
      </w:r>
      <w:r>
        <w:rPr>
          <w:rFonts w:ascii="David" w:hAnsi="David" w:cs="David" w:hint="cs"/>
          <w:sz w:val="28"/>
          <w:szCs w:val="28"/>
          <w:rtl/>
          <w:lang w:val="en-US"/>
        </w:rPr>
        <w:t>, אבל הוא</w:t>
      </w:r>
      <w:r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>לא זיהה פינות יותר טוב מהקוד שמזהה קווים (מפגש של שני ישרים):</w:t>
      </w:r>
    </w:p>
    <w:p w14:paraId="024FDBB1" w14:textId="16DCF283" w:rsidR="00FC4DDE" w:rsidRDefault="00FC4DDE" w:rsidP="00FC4DDE">
      <w:pPr>
        <w:bidi/>
        <w:rPr>
          <w:rFonts w:ascii="David" w:hAnsi="David" w:cs="David" w:hint="cs"/>
          <w:sz w:val="28"/>
          <w:szCs w:val="28"/>
          <w:rtl/>
          <w:lang w:val="en-US"/>
        </w:rPr>
      </w:pPr>
      <w:r w:rsidRPr="00FC4DDE">
        <w:rPr>
          <w:rFonts w:ascii="David" w:hAnsi="David" w:cs="David"/>
          <w:sz w:val="28"/>
          <w:szCs w:val="28"/>
          <w:rtl/>
          <w:lang w:val="en-US"/>
        </w:rPr>
        <w:drawing>
          <wp:inline distT="0" distB="0" distL="0" distR="0" wp14:anchorId="35503FF7" wp14:editId="334AADD8">
            <wp:extent cx="5783580" cy="2546382"/>
            <wp:effectExtent l="0" t="0" r="7620" b="6350"/>
            <wp:docPr id="77549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90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7567" cy="25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508" w14:textId="79C7E91A" w:rsidR="00897254" w:rsidRDefault="00897254" w:rsidP="00897254">
      <w:pPr>
        <w:bidi/>
        <w:rPr>
          <w:rFonts w:ascii="David" w:hAnsi="David" w:cs="David"/>
          <w:sz w:val="28"/>
          <w:szCs w:val="28"/>
          <w:rtl/>
          <w:lang w:val="en-US"/>
        </w:rPr>
      </w:pPr>
    </w:p>
    <w:p w14:paraId="1DDE0C2E" w14:textId="7DBFC648" w:rsidR="006160EE" w:rsidRPr="00FD313D" w:rsidRDefault="006160EE" w:rsidP="006160EE">
      <w:pPr>
        <w:bidi/>
        <w:rPr>
          <w:rFonts w:ascii="David" w:hAnsi="David" w:cs="David"/>
          <w:sz w:val="28"/>
          <w:szCs w:val="28"/>
          <w:rtl/>
          <w:lang w:val="en-US"/>
        </w:rPr>
      </w:pPr>
      <w:r>
        <w:rPr>
          <w:rFonts w:ascii="David" w:hAnsi="David" w:cs="David" w:hint="cs"/>
          <w:sz w:val="28"/>
          <w:szCs w:val="28"/>
          <w:rtl/>
          <w:lang w:val="en-US"/>
        </w:rPr>
        <w:t xml:space="preserve">לשבוע הבא: </w:t>
      </w:r>
      <w:r w:rsidRPr="006160EE">
        <w:rPr>
          <w:rFonts w:ascii="David" w:hAnsi="David" w:cs="David"/>
          <w:sz w:val="28"/>
          <w:szCs w:val="28"/>
          <w:rtl/>
          <w:lang w:val="en-US"/>
        </w:rPr>
        <w:t>לחשוב איך לקחת בחשבון את ה</w:t>
      </w:r>
      <w:r w:rsidRPr="006160EE">
        <w:rPr>
          <w:rFonts w:ascii="David" w:hAnsi="David" w:cs="David"/>
          <w:sz w:val="28"/>
          <w:szCs w:val="28"/>
          <w:lang w:val="en-US"/>
        </w:rPr>
        <w:t>CANNY</w:t>
      </w:r>
      <w:r w:rsidRPr="006160EE">
        <w:rPr>
          <w:rFonts w:ascii="David" w:hAnsi="David" w:cs="David"/>
          <w:sz w:val="28"/>
          <w:szCs w:val="28"/>
          <w:rtl/>
          <w:lang w:val="en-US"/>
        </w:rPr>
        <w:t xml:space="preserve"> בחישוב ענן הנקודות</w:t>
      </w:r>
      <w:r>
        <w:rPr>
          <w:rFonts w:ascii="David" w:hAnsi="David" w:cs="David" w:hint="cs"/>
          <w:sz w:val="28"/>
          <w:szCs w:val="28"/>
          <w:rtl/>
          <w:lang w:val="en-US"/>
        </w:rPr>
        <w:t>.</w:t>
      </w:r>
    </w:p>
    <w:sectPr w:rsidR="006160EE" w:rsidRPr="00FD31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265BE"/>
    <w:multiLevelType w:val="hybridMultilevel"/>
    <w:tmpl w:val="796E0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D36AEC"/>
    <w:multiLevelType w:val="hybridMultilevel"/>
    <w:tmpl w:val="2EC8FD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3564213">
    <w:abstractNumId w:val="0"/>
  </w:num>
  <w:num w:numId="2" w16cid:durableId="3854196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EDA"/>
    <w:rsid w:val="001E2964"/>
    <w:rsid w:val="003A2F4D"/>
    <w:rsid w:val="006160EE"/>
    <w:rsid w:val="0079610A"/>
    <w:rsid w:val="00817600"/>
    <w:rsid w:val="00897254"/>
    <w:rsid w:val="008A7B45"/>
    <w:rsid w:val="00922670"/>
    <w:rsid w:val="009843A4"/>
    <w:rsid w:val="00B70EDA"/>
    <w:rsid w:val="00F73D1A"/>
    <w:rsid w:val="00F847AF"/>
    <w:rsid w:val="00FB6D76"/>
    <w:rsid w:val="00FC4DDE"/>
    <w:rsid w:val="00FD3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EE9AD"/>
  <w15:chartTrackingRefBased/>
  <w15:docId w15:val="{96DDE119-3740-E344-BAB1-CB0FACA04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E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0ED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0E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0E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70E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דוד ליבר</dc:creator>
  <cp:keywords/>
  <dc:description/>
  <cp:lastModifiedBy>Michael Rodel</cp:lastModifiedBy>
  <cp:revision>9</cp:revision>
  <dcterms:created xsi:type="dcterms:W3CDTF">2023-08-13T18:09:00Z</dcterms:created>
  <dcterms:modified xsi:type="dcterms:W3CDTF">2023-08-13T19:29:00Z</dcterms:modified>
</cp:coreProperties>
</file>